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9AC5E" w14:textId="5D20ACB5" w:rsidR="002B00AC" w:rsidRPr="00CA7979" w:rsidRDefault="001F760B" w:rsidP="002B00AC">
      <w:pPr>
        <w:jc w:val="center"/>
        <w:rPr>
          <w:rFonts w:ascii="Times New Roman" w:hAnsi="Times New Roman" w:cs="Times New Roman"/>
          <w:b/>
          <w:bCs/>
          <w:sz w:val="22"/>
          <w:szCs w:val="22"/>
          <w:lang w:val="es-ES"/>
        </w:rPr>
      </w:pPr>
      <w:r w:rsidRPr="00CA7979">
        <w:rPr>
          <w:rFonts w:ascii="Times New Roman" w:hAnsi="Times New Roman" w:cs="Times New Roman"/>
          <w:b/>
          <w:bCs/>
          <w:sz w:val="22"/>
          <w:szCs w:val="22"/>
          <w:lang w:val="es-ES"/>
        </w:rPr>
        <w:t>FORMULARIO DE AUTORIZACIÓN DE CONMOCIÓN Y LESIÓN EN LA CABEZA RECOMENDADO POR KSHSAA 202</w:t>
      </w:r>
      <w:r w:rsidR="00633571">
        <w:rPr>
          <w:rFonts w:ascii="Times New Roman" w:hAnsi="Times New Roman" w:cs="Times New Roman"/>
          <w:b/>
          <w:bCs/>
          <w:sz w:val="22"/>
          <w:szCs w:val="22"/>
          <w:lang w:val="es-ES"/>
        </w:rPr>
        <w:t>5</w:t>
      </w:r>
      <w:r w:rsidRPr="00CA7979">
        <w:rPr>
          <w:rFonts w:ascii="Times New Roman" w:hAnsi="Times New Roman" w:cs="Times New Roman"/>
          <w:b/>
          <w:bCs/>
          <w:sz w:val="22"/>
          <w:szCs w:val="22"/>
          <w:lang w:val="es-ES"/>
        </w:rPr>
        <w:t>-202</w:t>
      </w:r>
      <w:r w:rsidR="00633571">
        <w:rPr>
          <w:rFonts w:ascii="Times New Roman" w:hAnsi="Times New Roman" w:cs="Times New Roman"/>
          <w:b/>
          <w:bCs/>
          <w:sz w:val="22"/>
          <w:szCs w:val="22"/>
          <w:lang w:val="es-ES"/>
        </w:rPr>
        <w:t>6</w:t>
      </w:r>
    </w:p>
    <w:p w14:paraId="613612B6" w14:textId="155F0BC3" w:rsidR="002B00AC" w:rsidRPr="00CA7979" w:rsidRDefault="009F154A" w:rsidP="00C678D0">
      <w:pPr>
        <w:rPr>
          <w:rFonts w:ascii="Times New Roman" w:hAnsi="Times New Roman" w:cs="Times New Roman"/>
          <w:sz w:val="22"/>
          <w:szCs w:val="22"/>
          <w:highlight w:val="yellow"/>
          <w:lang w:val="es-ES"/>
        </w:rPr>
      </w:pPr>
      <w:r w:rsidRPr="00CA7979">
        <w:rPr>
          <w:rFonts w:ascii="Times New Roman" w:hAnsi="Times New Roman" w:cs="Times New Roman"/>
          <w:sz w:val="22"/>
          <w:szCs w:val="22"/>
          <w:lang w:val="es-ES"/>
        </w:rPr>
        <w:t xml:space="preserve">Una conmoción cerebral relacionada con los deportes es una lesión cerebral traumática causada por un golpe directo en la cabeza, el cuello o el cuerpo que resulta en una fuerza impulsiva que se transmite al cerebro y que ocurre en los deportes y actividades relacionadas con el ejercicio. Los síntomas y signos pueden presentarse inmediatamente o evolucionar en cuestión de minutos o días. Las conmociones cerebrales relacionadas con los deportes comúnmente se resuelven en unos días, pero pueden prolongarse. </w:t>
      </w:r>
      <w:r w:rsidRPr="00CA7979">
        <w:rPr>
          <w:rFonts w:ascii="Times New Roman" w:hAnsi="Times New Roman" w:cs="Times New Roman"/>
          <w:b/>
          <w:bCs/>
          <w:sz w:val="22"/>
          <w:szCs w:val="22"/>
          <w:u w:val="single"/>
          <w:lang w:val="es-ES"/>
        </w:rPr>
        <w:t>Todas las conmociones cerebrales son potencialmente graves y pueden provocar complicaciones, incluido daño cerebral prolongado y la muerte, si no se reconocen y tratan adecuadamente.</w:t>
      </w:r>
      <w:r w:rsidRPr="00CA7979">
        <w:rPr>
          <w:rFonts w:ascii="Times New Roman" w:hAnsi="Times New Roman" w:cs="Times New Roman"/>
          <w:sz w:val="22"/>
          <w:szCs w:val="22"/>
          <w:lang w:val="es-ES"/>
        </w:rPr>
        <w:t xml:space="preserve"> Si un estudiante informa algún síntoma de conmoción cerebral, o si usted mismo nota los síntomas o signos de una conmoción cerebral, busque atención médica de inmediato.</w:t>
      </w:r>
    </w:p>
    <w:tbl>
      <w:tblPr>
        <w:tblStyle w:val="TableGrid"/>
        <w:tblW w:w="0" w:type="auto"/>
        <w:tblLook w:val="04A0" w:firstRow="1" w:lastRow="0" w:firstColumn="1" w:lastColumn="0" w:noHBand="0" w:noVBand="1"/>
      </w:tblPr>
      <w:tblGrid>
        <w:gridCol w:w="4675"/>
        <w:gridCol w:w="4675"/>
      </w:tblGrid>
      <w:tr w:rsidR="002B00AC" w:rsidRPr="00633571" w14:paraId="791E3770" w14:textId="77777777" w:rsidTr="006E7260">
        <w:tc>
          <w:tcPr>
            <w:tcW w:w="9350" w:type="dxa"/>
            <w:gridSpan w:val="2"/>
          </w:tcPr>
          <w:p w14:paraId="17DC4A61" w14:textId="373AB352" w:rsidR="002B00AC" w:rsidRPr="00CA7979" w:rsidRDefault="00F55D39" w:rsidP="00C678D0">
            <w:pPr>
              <w:rPr>
                <w:rFonts w:ascii="Times New Roman" w:hAnsi="Times New Roman" w:cs="Times New Roman"/>
                <w:b/>
                <w:bCs/>
                <w:sz w:val="22"/>
                <w:szCs w:val="22"/>
                <w:lang w:val="es-ES"/>
              </w:rPr>
            </w:pPr>
            <w:r w:rsidRPr="00CA7979">
              <w:rPr>
                <w:rFonts w:ascii="Times New Roman" w:hAnsi="Times New Roman" w:cs="Times New Roman"/>
                <w:b/>
                <w:bCs/>
                <w:sz w:val="22"/>
                <w:szCs w:val="22"/>
                <w:lang w:val="es-ES"/>
              </w:rPr>
              <w:t>Los síntomas pueden incluir uno o más de las siguientes:</w:t>
            </w:r>
          </w:p>
        </w:tc>
      </w:tr>
      <w:tr w:rsidR="002B00AC" w:rsidRPr="00633571" w14:paraId="60F73016" w14:textId="77777777" w:rsidTr="002B00AC">
        <w:tc>
          <w:tcPr>
            <w:tcW w:w="4675" w:type="dxa"/>
          </w:tcPr>
          <w:p w14:paraId="76EC3246" w14:textId="407844E6"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Dolor de cabeza</w:t>
            </w:r>
            <w:proofErr w:type="gramStart"/>
            <w:r w:rsidR="00904982" w:rsidRPr="00CA7979">
              <w:rPr>
                <w:rFonts w:ascii="Times New Roman" w:hAnsi="Times New Roman" w:cs="Times New Roman"/>
                <w:sz w:val="22"/>
                <w:szCs w:val="22"/>
                <w:lang w:val="es-ES"/>
              </w:rPr>
              <w:t>/</w:t>
            </w:r>
            <w:r w:rsidRPr="00CA7979">
              <w:rPr>
                <w:rFonts w:ascii="Times New Roman" w:hAnsi="Times New Roman" w:cs="Times New Roman"/>
                <w:sz w:val="22"/>
                <w:szCs w:val="22"/>
                <w:lang w:val="es-ES"/>
              </w:rPr>
              <w:t>“</w:t>
            </w:r>
            <w:proofErr w:type="gramEnd"/>
            <w:r w:rsidRPr="00CA7979">
              <w:rPr>
                <w:rFonts w:ascii="Times New Roman" w:hAnsi="Times New Roman" w:cs="Times New Roman"/>
                <w:sz w:val="22"/>
                <w:szCs w:val="22"/>
                <w:lang w:val="es-ES"/>
              </w:rPr>
              <w:t xml:space="preserve">Presión en la cabeza” </w:t>
            </w:r>
          </w:p>
          <w:p w14:paraId="7AAA856D"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Nausea o vomito </w:t>
            </w:r>
          </w:p>
          <w:p w14:paraId="3B0120C6"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Dolor en el cuello </w:t>
            </w:r>
          </w:p>
          <w:p w14:paraId="51BA49CA"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Problemas de balance o mareos </w:t>
            </w:r>
          </w:p>
          <w:p w14:paraId="0C1A1E05"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Visión borrosa, doble, o confusa </w:t>
            </w:r>
          </w:p>
          <w:p w14:paraId="0AA1760D"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Sensibilidad a la luz o ruido </w:t>
            </w:r>
          </w:p>
          <w:p w14:paraId="3286EEDB"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Se siente débil o somnoliento </w:t>
            </w:r>
          </w:p>
          <w:p w14:paraId="1CED210A"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Se siente confuso o mareado </w:t>
            </w:r>
          </w:p>
          <w:p w14:paraId="7584C3BB"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Somnoliento </w:t>
            </w:r>
          </w:p>
          <w:p w14:paraId="1741B97A" w14:textId="515957D9" w:rsidR="002B00AC" w:rsidRPr="00CA7979" w:rsidRDefault="002B00AC" w:rsidP="00C678D0">
            <w:pPr>
              <w:rPr>
                <w:rFonts w:ascii="Times New Roman" w:hAnsi="Times New Roman" w:cs="Times New Roman"/>
                <w:sz w:val="22"/>
                <w:szCs w:val="22"/>
                <w:lang w:val="es-ES"/>
              </w:rPr>
            </w:pPr>
          </w:p>
        </w:tc>
        <w:tc>
          <w:tcPr>
            <w:tcW w:w="4675" w:type="dxa"/>
          </w:tcPr>
          <w:p w14:paraId="5438A4A0" w14:textId="1E1F498F" w:rsidR="00F55D39" w:rsidRPr="00CA7979" w:rsidRDefault="00292C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Cambian los patrones del sueño</w:t>
            </w:r>
          </w:p>
          <w:p w14:paraId="3E59EA6B" w14:textId="77777777" w:rsidR="00F55D39"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“No se siente bien” </w:t>
            </w:r>
          </w:p>
          <w:p w14:paraId="088F268F" w14:textId="4CA1C7D0" w:rsidR="00787FD0"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w:t>
            </w:r>
            <w:r w:rsidR="00787FD0" w:rsidRPr="00CA7979">
              <w:rPr>
                <w:rFonts w:ascii="Times New Roman" w:hAnsi="Times New Roman" w:cs="Times New Roman"/>
                <w:sz w:val="22"/>
                <w:szCs w:val="22"/>
                <w:lang w:val="es-ES"/>
              </w:rPr>
              <w:t xml:space="preserve"> Ne</w:t>
            </w:r>
            <w:r w:rsidR="003372FF" w:rsidRPr="00CA7979">
              <w:rPr>
                <w:rFonts w:ascii="Times New Roman" w:hAnsi="Times New Roman" w:cs="Times New Roman"/>
                <w:sz w:val="22"/>
                <w:szCs w:val="22"/>
                <w:lang w:val="es-ES"/>
              </w:rPr>
              <w:t>r</w:t>
            </w:r>
            <w:r w:rsidR="00787FD0" w:rsidRPr="00CA7979">
              <w:rPr>
                <w:rFonts w:ascii="Times New Roman" w:hAnsi="Times New Roman" w:cs="Times New Roman"/>
                <w:sz w:val="22"/>
                <w:szCs w:val="22"/>
                <w:lang w:val="es-ES"/>
              </w:rPr>
              <w:t>vios</w:t>
            </w:r>
            <w:r w:rsidR="003372FF" w:rsidRPr="00CA7979">
              <w:rPr>
                <w:rFonts w:ascii="Times New Roman" w:hAnsi="Times New Roman" w:cs="Times New Roman"/>
                <w:sz w:val="22"/>
                <w:szCs w:val="22"/>
                <w:lang w:val="es-ES"/>
              </w:rPr>
              <w:t>ismo inexplicable, ansiedad, irritabilidad, tristeza</w:t>
            </w:r>
            <w:r w:rsidRPr="00CA7979">
              <w:rPr>
                <w:rFonts w:ascii="Times New Roman" w:hAnsi="Times New Roman" w:cs="Times New Roman"/>
                <w:sz w:val="22"/>
                <w:szCs w:val="22"/>
                <w:lang w:val="es-ES"/>
              </w:rPr>
              <w:t xml:space="preserve"> </w:t>
            </w:r>
          </w:p>
          <w:p w14:paraId="42CA06C2" w14:textId="77777777" w:rsidR="003372FF" w:rsidRPr="00CA7979" w:rsidRDefault="003372FF" w:rsidP="003372FF">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Confusión </w:t>
            </w:r>
          </w:p>
          <w:p w14:paraId="36621EFC" w14:textId="756C841A" w:rsidR="00C9099F"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Problemas de concentración o memoria (olvida</w:t>
            </w:r>
            <w:r w:rsidR="00501C41">
              <w:rPr>
                <w:rFonts w:ascii="Times New Roman" w:hAnsi="Times New Roman" w:cs="Times New Roman"/>
                <w:sz w:val="22"/>
                <w:szCs w:val="22"/>
                <w:lang w:val="es-ES"/>
              </w:rPr>
              <w:t xml:space="preserve"> las tareas deportivas</w:t>
            </w:r>
            <w:r w:rsidRPr="00CA7979">
              <w:rPr>
                <w:rFonts w:ascii="Times New Roman" w:hAnsi="Times New Roman" w:cs="Times New Roman"/>
                <w:sz w:val="22"/>
                <w:szCs w:val="22"/>
                <w:lang w:val="es-ES"/>
              </w:rPr>
              <w:t xml:space="preserve">) </w:t>
            </w:r>
          </w:p>
          <w:p w14:paraId="4F75457A" w14:textId="09D11D6A" w:rsidR="002B00AC" w:rsidRPr="00CA7979" w:rsidRDefault="00F55D3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Repetir la misma pregunta/comentario</w:t>
            </w:r>
          </w:p>
        </w:tc>
      </w:tr>
    </w:tbl>
    <w:p w14:paraId="03C2ECBD" w14:textId="77777777" w:rsidR="00C9099F" w:rsidRPr="00CA7979" w:rsidRDefault="00C9099F" w:rsidP="00C678D0">
      <w:pPr>
        <w:rPr>
          <w:rFonts w:ascii="Times New Roman" w:hAnsi="Times New Roman" w:cs="Times New Roman"/>
          <w:sz w:val="22"/>
          <w:szCs w:val="22"/>
          <w:lang w:val="es-ES"/>
        </w:rPr>
      </w:pPr>
    </w:p>
    <w:tbl>
      <w:tblPr>
        <w:tblStyle w:val="TableGrid"/>
        <w:tblW w:w="0" w:type="auto"/>
        <w:tblLook w:val="04A0" w:firstRow="1" w:lastRow="0" w:firstColumn="1" w:lastColumn="0" w:noHBand="0" w:noVBand="1"/>
      </w:tblPr>
      <w:tblGrid>
        <w:gridCol w:w="4675"/>
        <w:gridCol w:w="4675"/>
      </w:tblGrid>
      <w:tr w:rsidR="00C9099F" w:rsidRPr="00633571" w14:paraId="7628DEA2" w14:textId="77777777" w:rsidTr="007D4B0F">
        <w:tc>
          <w:tcPr>
            <w:tcW w:w="9350" w:type="dxa"/>
            <w:gridSpan w:val="2"/>
          </w:tcPr>
          <w:p w14:paraId="6BA00D3D" w14:textId="45648C7E" w:rsidR="00C9099F" w:rsidRPr="00CA7979" w:rsidRDefault="00C9099F" w:rsidP="00C678D0">
            <w:pPr>
              <w:rPr>
                <w:rFonts w:ascii="Times New Roman" w:hAnsi="Times New Roman" w:cs="Times New Roman"/>
                <w:b/>
                <w:bCs/>
                <w:sz w:val="22"/>
                <w:szCs w:val="22"/>
                <w:lang w:val="es-ES"/>
              </w:rPr>
            </w:pPr>
            <w:r w:rsidRPr="00CA7979">
              <w:rPr>
                <w:rFonts w:ascii="Times New Roman" w:hAnsi="Times New Roman" w:cs="Times New Roman"/>
                <w:b/>
                <w:bCs/>
                <w:sz w:val="22"/>
                <w:szCs w:val="22"/>
                <w:lang w:val="es-ES"/>
              </w:rPr>
              <w:t>Señales observadas por compañeros, padres, y entrenadores incluyen:</w:t>
            </w:r>
          </w:p>
        </w:tc>
      </w:tr>
      <w:tr w:rsidR="00C9099F" w:rsidRPr="00633571" w14:paraId="19A569BD" w14:textId="77777777" w:rsidTr="00C9099F">
        <w:tc>
          <w:tcPr>
            <w:tcW w:w="4675" w:type="dxa"/>
          </w:tcPr>
          <w:p w14:paraId="5D4CF847" w14:textId="77777777" w:rsidR="009E4F37"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w:t>
            </w:r>
            <w:r w:rsidR="00EE41E4" w:rsidRPr="00CA7979">
              <w:rPr>
                <w:rFonts w:ascii="Times New Roman" w:hAnsi="Times New Roman" w:cs="Times New Roman"/>
                <w:sz w:val="22"/>
                <w:szCs w:val="22"/>
                <w:lang w:val="es-ES"/>
              </w:rPr>
              <w:t xml:space="preserve"> Pérdida real o sospechada del conocimiento</w:t>
            </w:r>
          </w:p>
          <w:p w14:paraId="73941278" w14:textId="6E10E7D3" w:rsidR="00EE41E4" w:rsidRPr="00CA7979" w:rsidRDefault="00D60404" w:rsidP="00BE6696">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Ataques </w:t>
            </w:r>
          </w:p>
          <w:p w14:paraId="542586FD" w14:textId="5209D900" w:rsidR="00BE6696" w:rsidRPr="00CA7979" w:rsidRDefault="00BE6696" w:rsidP="00BE6696">
            <w:pPr>
              <w:rPr>
                <w:rFonts w:ascii="Times New Roman" w:hAnsi="Times New Roman" w:cs="Times New Roman"/>
                <w:sz w:val="22"/>
                <w:szCs w:val="22"/>
                <w:lang w:val="es-ES"/>
              </w:rPr>
            </w:pPr>
            <w:r w:rsidRPr="00CA7979">
              <w:rPr>
                <w:rFonts w:ascii="Times New Roman" w:hAnsi="Times New Roman" w:cs="Times New Roman"/>
                <w:sz w:val="22"/>
                <w:szCs w:val="22"/>
                <w:lang w:val="es-ES"/>
              </w:rPr>
              <w:t>• Postura tónica</w:t>
            </w:r>
          </w:p>
          <w:p w14:paraId="3755AE86" w14:textId="77777777" w:rsidR="00A54378" w:rsidRPr="00CA7979" w:rsidRDefault="004776B5"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Ataxia (movimientos voluntarios torpes) </w:t>
            </w:r>
          </w:p>
          <w:p w14:paraId="30D51FA0" w14:textId="4C959C42" w:rsidR="00A54378" w:rsidRPr="00CA7979" w:rsidRDefault="00A54378"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Mal equilibrio</w:t>
            </w:r>
          </w:p>
          <w:p w14:paraId="4F4E9E4C" w14:textId="7C874D3B" w:rsidR="00C9099F" w:rsidRPr="00CA7979" w:rsidRDefault="00320EB7"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C9099F" w:rsidRPr="00CA7979">
              <w:rPr>
                <w:rFonts w:ascii="Times New Roman" w:hAnsi="Times New Roman" w:cs="Times New Roman"/>
                <w:sz w:val="22"/>
                <w:szCs w:val="22"/>
                <w:lang w:val="es-ES"/>
              </w:rPr>
              <w:t xml:space="preserve">Se ven confundidos </w:t>
            </w:r>
          </w:p>
          <w:p w14:paraId="3D5484B5" w14:textId="77777777" w:rsidR="00C9099F"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Falta de expresiones faciales </w:t>
            </w:r>
          </w:p>
          <w:p w14:paraId="6D32C540" w14:textId="77777777" w:rsidR="003A13CB" w:rsidRPr="00CA7979" w:rsidRDefault="003A13CB" w:rsidP="003A13CB">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Confusión </w:t>
            </w:r>
          </w:p>
          <w:p w14:paraId="53D52263" w14:textId="77777777" w:rsidR="003A13CB" w:rsidRPr="00CA7979" w:rsidRDefault="003A13CB" w:rsidP="00C678D0">
            <w:pPr>
              <w:rPr>
                <w:rFonts w:ascii="Times New Roman" w:hAnsi="Times New Roman" w:cs="Times New Roman"/>
                <w:sz w:val="22"/>
                <w:szCs w:val="22"/>
                <w:lang w:val="es-ES"/>
              </w:rPr>
            </w:pPr>
          </w:p>
          <w:p w14:paraId="18F1E843" w14:textId="19E531E9" w:rsidR="00C9099F" w:rsidRPr="00CA7979" w:rsidRDefault="00C9099F" w:rsidP="00C678D0">
            <w:pPr>
              <w:rPr>
                <w:rFonts w:ascii="Times New Roman" w:hAnsi="Times New Roman" w:cs="Times New Roman"/>
                <w:sz w:val="22"/>
                <w:szCs w:val="22"/>
                <w:lang w:val="es-ES"/>
              </w:rPr>
            </w:pPr>
          </w:p>
        </w:tc>
        <w:tc>
          <w:tcPr>
            <w:tcW w:w="4675" w:type="dxa"/>
          </w:tcPr>
          <w:p w14:paraId="227D0AA2" w14:textId="77777777" w:rsidR="000C6CB2" w:rsidRPr="00CA7979" w:rsidRDefault="005A19E3"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0C6CB2" w:rsidRPr="00CA7979">
              <w:rPr>
                <w:rFonts w:ascii="Times New Roman" w:hAnsi="Times New Roman" w:cs="Times New Roman"/>
                <w:sz w:val="22"/>
                <w:szCs w:val="22"/>
                <w:lang w:val="es-ES"/>
              </w:rPr>
              <w:t xml:space="preserve">Olvida juegos/tareas deportivas </w:t>
            </w:r>
          </w:p>
          <w:p w14:paraId="211F946D" w14:textId="77777777" w:rsidR="00C406C4"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C406C4" w:rsidRPr="00CA7979">
              <w:rPr>
                <w:rFonts w:ascii="Times New Roman" w:hAnsi="Times New Roman" w:cs="Times New Roman"/>
                <w:sz w:val="22"/>
                <w:szCs w:val="22"/>
                <w:lang w:val="es-ES"/>
              </w:rPr>
              <w:t xml:space="preserve">No está seguro del juego, el puntaje o el oponente. </w:t>
            </w:r>
          </w:p>
          <w:p w14:paraId="6B19B2F9" w14:textId="77777777" w:rsidR="00683CBB" w:rsidRPr="00CA7979" w:rsidRDefault="00683CBB" w:rsidP="00683CBB">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Contesta preguntas lentamente </w:t>
            </w:r>
          </w:p>
          <w:p w14:paraId="7F010DA8" w14:textId="6675DA9E" w:rsidR="00683CBB" w:rsidRPr="00CA7979" w:rsidRDefault="00683CBB" w:rsidP="00683CBB">
            <w:pPr>
              <w:rPr>
                <w:rFonts w:ascii="Times New Roman" w:hAnsi="Times New Roman" w:cs="Times New Roman"/>
                <w:sz w:val="22"/>
                <w:szCs w:val="22"/>
                <w:lang w:val="es-ES"/>
              </w:rPr>
            </w:pPr>
            <w:r w:rsidRPr="00CA7979">
              <w:rPr>
                <w:rFonts w:ascii="Times New Roman" w:hAnsi="Times New Roman" w:cs="Times New Roman"/>
                <w:sz w:val="22"/>
                <w:szCs w:val="22"/>
                <w:lang w:val="es-ES"/>
              </w:rPr>
              <w:t>• Dificultad para hablar</w:t>
            </w:r>
          </w:p>
          <w:p w14:paraId="1FFFA367" w14:textId="45D2EBE6" w:rsidR="00C9099F" w:rsidRPr="00CA7979" w:rsidRDefault="00923FF1"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C9099F" w:rsidRPr="00CA7979">
              <w:rPr>
                <w:rFonts w:ascii="Times New Roman" w:hAnsi="Times New Roman" w:cs="Times New Roman"/>
                <w:sz w:val="22"/>
                <w:szCs w:val="22"/>
                <w:lang w:val="es-ES"/>
              </w:rPr>
              <w:t xml:space="preserve">Muestras cambios de comportamiento y de personalidad </w:t>
            </w:r>
          </w:p>
          <w:p w14:paraId="1DB7675E" w14:textId="07CA8E53" w:rsidR="00C9099F"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50228D" w:rsidRPr="00CA7979">
              <w:rPr>
                <w:rFonts w:ascii="Times New Roman" w:hAnsi="Times New Roman" w:cs="Times New Roman"/>
                <w:sz w:val="22"/>
                <w:szCs w:val="22"/>
                <w:lang w:val="es-ES"/>
              </w:rPr>
              <w:t>No recuerda acontecimientos anteriores a la lesión.</w:t>
            </w:r>
          </w:p>
          <w:p w14:paraId="13680C1D" w14:textId="0AA406EB" w:rsidR="00C9099F" w:rsidRPr="00CA7979" w:rsidRDefault="00C9099F"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r w:rsidR="009E660F" w:rsidRPr="00CA7979">
              <w:rPr>
                <w:rFonts w:ascii="Times New Roman" w:hAnsi="Times New Roman" w:cs="Times New Roman"/>
                <w:sz w:val="22"/>
                <w:szCs w:val="22"/>
                <w:lang w:val="es-ES"/>
              </w:rPr>
              <w:t>No recuerda acontecimientos posteriores a la lesión.</w:t>
            </w:r>
          </w:p>
        </w:tc>
      </w:tr>
    </w:tbl>
    <w:p w14:paraId="5EB5B7C5" w14:textId="77777777" w:rsidR="00C9099F" w:rsidRPr="00CA7979" w:rsidRDefault="001F760B"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Adoptado del CDC y de la 3era Conferencia de Deportes </w:t>
      </w:r>
    </w:p>
    <w:tbl>
      <w:tblPr>
        <w:tblStyle w:val="TableGrid"/>
        <w:tblW w:w="0" w:type="auto"/>
        <w:tblLook w:val="04A0" w:firstRow="1" w:lastRow="0" w:firstColumn="1" w:lastColumn="0" w:noHBand="0" w:noVBand="1"/>
      </w:tblPr>
      <w:tblGrid>
        <w:gridCol w:w="4675"/>
        <w:gridCol w:w="4675"/>
      </w:tblGrid>
      <w:tr w:rsidR="00AD473B" w:rsidRPr="00633571" w14:paraId="7CA58BD3" w14:textId="77777777" w:rsidTr="005A4F52">
        <w:tc>
          <w:tcPr>
            <w:tcW w:w="9350" w:type="dxa"/>
            <w:gridSpan w:val="2"/>
          </w:tcPr>
          <w:p w14:paraId="551E0B54" w14:textId="5114E7A3" w:rsidR="00AD473B" w:rsidRPr="00133D92" w:rsidRDefault="003337E7" w:rsidP="003337E7">
            <w:pPr>
              <w:jc w:val="center"/>
              <w:rPr>
                <w:rFonts w:ascii="Times New Roman" w:hAnsi="Times New Roman" w:cs="Times New Roman"/>
                <w:b/>
                <w:bCs/>
                <w:color w:val="FF0000"/>
                <w:sz w:val="22"/>
                <w:szCs w:val="22"/>
                <w:lang w:val="es-ES"/>
              </w:rPr>
            </w:pPr>
            <w:r w:rsidRPr="00133D92">
              <w:rPr>
                <w:rFonts w:ascii="Times New Roman" w:hAnsi="Times New Roman" w:cs="Times New Roman"/>
                <w:b/>
                <w:bCs/>
                <w:color w:val="FF0000"/>
                <w:sz w:val="22"/>
                <w:szCs w:val="22"/>
                <w:lang w:val="es-ES"/>
              </w:rPr>
              <w:t>BANDERAS ROJAS: Llame a una ambulancia</w:t>
            </w:r>
          </w:p>
        </w:tc>
      </w:tr>
      <w:tr w:rsidR="00AD473B" w:rsidRPr="00CA7979" w14:paraId="75B54D3E" w14:textId="77777777" w:rsidTr="00AD473B">
        <w:tc>
          <w:tcPr>
            <w:tcW w:w="4675" w:type="dxa"/>
          </w:tcPr>
          <w:p w14:paraId="3EAF0B08" w14:textId="77777777" w:rsidR="00921D1E" w:rsidRPr="00CA7979" w:rsidRDefault="00921D1E" w:rsidP="00921D1E">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Dolor o sensibilidad en el cuello</w:t>
            </w:r>
          </w:p>
          <w:p w14:paraId="5C4718C8" w14:textId="77777777" w:rsidR="00921D1E" w:rsidRPr="00CA7979" w:rsidRDefault="00921D1E" w:rsidP="00921D1E">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Ataques, 'ataques' o convulsiones</w:t>
            </w:r>
          </w:p>
          <w:p w14:paraId="2E8E998F" w14:textId="77777777" w:rsidR="00921D1E" w:rsidRPr="00CA7979" w:rsidRDefault="00921D1E" w:rsidP="00921D1E">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Pérdida de visión o visión doble.</w:t>
            </w:r>
          </w:p>
          <w:p w14:paraId="2FA5C1D1" w14:textId="77777777" w:rsidR="00921D1E" w:rsidRPr="00CA7979" w:rsidRDefault="00921D1E" w:rsidP="00921D1E">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Pérdida de conciencia</w:t>
            </w:r>
          </w:p>
          <w:p w14:paraId="75F21695" w14:textId="0509319E" w:rsidR="00AD473B" w:rsidRPr="00CA7979" w:rsidRDefault="00921D1E" w:rsidP="00921D1E">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Aumento de la confusión o deterioro del estado de conciencia (cada vez menos receptivo, somnoliento)</w:t>
            </w:r>
          </w:p>
        </w:tc>
        <w:tc>
          <w:tcPr>
            <w:tcW w:w="4675" w:type="dxa"/>
          </w:tcPr>
          <w:p w14:paraId="23A665AF" w14:textId="77777777" w:rsidR="00355904" w:rsidRPr="00CA7979" w:rsidRDefault="00355904" w:rsidP="00355904">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Debilidad o entumecimiento/hormigueo en más de un brazo o pierna</w:t>
            </w:r>
          </w:p>
          <w:p w14:paraId="4197B80D" w14:textId="77777777" w:rsidR="00355904" w:rsidRPr="00CA7979" w:rsidRDefault="00355904" w:rsidP="00355904">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Vómitos repetidos</w:t>
            </w:r>
          </w:p>
          <w:p w14:paraId="747C9D84" w14:textId="77777777" w:rsidR="00355904" w:rsidRPr="00CA7979" w:rsidRDefault="00355904" w:rsidP="00355904">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Dolor de cabeza intenso o creciente</w:t>
            </w:r>
          </w:p>
          <w:p w14:paraId="6BB3C623" w14:textId="77777777" w:rsidR="00355904" w:rsidRPr="00CA7979" w:rsidRDefault="00355904" w:rsidP="00355904">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Cada vez más inquieto, agitado o combativo.</w:t>
            </w:r>
          </w:p>
          <w:p w14:paraId="635958EC" w14:textId="6383D5C3" w:rsidR="00AD473B" w:rsidRPr="00CA7979" w:rsidRDefault="00355904" w:rsidP="00355904">
            <w:pPr>
              <w:pStyle w:val="ListParagraph"/>
              <w:numPr>
                <w:ilvl w:val="0"/>
                <w:numId w:val="3"/>
              </w:numPr>
              <w:rPr>
                <w:rFonts w:ascii="Times New Roman" w:hAnsi="Times New Roman" w:cs="Times New Roman"/>
                <w:sz w:val="22"/>
                <w:szCs w:val="22"/>
                <w:lang w:val="es-ES"/>
              </w:rPr>
            </w:pPr>
            <w:r w:rsidRPr="00CA7979">
              <w:rPr>
                <w:rFonts w:ascii="Times New Roman" w:hAnsi="Times New Roman" w:cs="Times New Roman"/>
                <w:sz w:val="22"/>
                <w:szCs w:val="22"/>
                <w:lang w:val="es-ES"/>
              </w:rPr>
              <w:t>Deformidad visible del cráneo</w:t>
            </w:r>
          </w:p>
        </w:tc>
      </w:tr>
    </w:tbl>
    <w:p w14:paraId="7C37CDD8" w14:textId="77777777" w:rsidR="00AD473B" w:rsidRPr="00CA7979" w:rsidRDefault="00AD473B" w:rsidP="00C678D0">
      <w:pPr>
        <w:rPr>
          <w:rFonts w:ascii="Times New Roman" w:hAnsi="Times New Roman" w:cs="Times New Roman"/>
          <w:sz w:val="22"/>
          <w:szCs w:val="22"/>
          <w:lang w:val="es-ES"/>
        </w:rPr>
      </w:pPr>
    </w:p>
    <w:p w14:paraId="0E0156FA" w14:textId="64726380" w:rsidR="006847A0" w:rsidRPr="008F25E8" w:rsidRDefault="001F760B" w:rsidP="006847A0">
      <w:pPr>
        <w:jc w:val="center"/>
        <w:rPr>
          <w:rFonts w:ascii="Times New Roman" w:hAnsi="Times New Roman" w:cs="Times New Roman"/>
          <w:b/>
          <w:bCs/>
          <w:u w:val="single"/>
          <w:lang w:val="es-ES"/>
        </w:rPr>
      </w:pPr>
      <w:r w:rsidRPr="008F25E8">
        <w:rPr>
          <w:rFonts w:ascii="Times New Roman" w:hAnsi="Times New Roman" w:cs="Times New Roman"/>
          <w:b/>
          <w:bCs/>
          <w:u w:val="single"/>
          <w:lang w:val="es-ES"/>
        </w:rPr>
        <w:lastRenderedPageBreak/>
        <w:t>¿Qué puede suceder si mi hijo sigue jugando con una contusión o regresa demasiado pronto?</w:t>
      </w:r>
    </w:p>
    <w:p w14:paraId="06CAEC62" w14:textId="29885C51" w:rsidR="006847A0" w:rsidRPr="00CA7979" w:rsidRDefault="001F760B"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Los atletas con signos y síntomas de conmoción cerebral deben ser retirados inmediatamente del juego. Si continúan jugando con los signos y síntomas de una conmoción cerebral hace que el joven atleta este especialmente vulnerable a una mayor lesión. Hay un mayor riesgo de daño significativo de una conmoción cerebral durante un período de tiempo después de que se produzca esa conmoción, especialmente si el atleta sufre otra conmoción cerebral antes de recuperarse totalmente de la primera (síndrome del segundo impacto). </w:t>
      </w:r>
      <w:r w:rsidR="006847A0" w:rsidRPr="00CA7979">
        <w:rPr>
          <w:rFonts w:ascii="Times New Roman" w:hAnsi="Times New Roman" w:cs="Times New Roman"/>
          <w:sz w:val="22"/>
          <w:szCs w:val="22"/>
          <w:lang w:val="es-ES"/>
        </w:rPr>
        <w:br/>
      </w:r>
      <w:r w:rsidRPr="00CA7979">
        <w:rPr>
          <w:rFonts w:ascii="Times New Roman" w:hAnsi="Times New Roman" w:cs="Times New Roman"/>
          <w:sz w:val="22"/>
          <w:szCs w:val="22"/>
          <w:lang w:val="es-ES"/>
        </w:rPr>
        <w:t>Esto puede conducir a una recuperación prolongada, o incluso inflamación cerebral grave con consecuencias devastadoras e incluso mortales. Es bien sabido que los adolescentes o atletas adolescentes a menudo no informan de síntomas de lesiones</w:t>
      </w:r>
      <w:r w:rsidR="0046357D" w:rsidRPr="00CA7979">
        <w:rPr>
          <w:rFonts w:ascii="Times New Roman" w:hAnsi="Times New Roman" w:cs="Times New Roman"/>
          <w:sz w:val="22"/>
          <w:szCs w:val="22"/>
          <w:lang w:val="es-ES"/>
        </w:rPr>
        <w:t>,</w:t>
      </w:r>
      <w:r w:rsidRPr="00CA7979">
        <w:rPr>
          <w:rFonts w:ascii="Times New Roman" w:hAnsi="Times New Roman" w:cs="Times New Roman"/>
          <w:sz w:val="22"/>
          <w:szCs w:val="22"/>
          <w:lang w:val="es-ES"/>
        </w:rPr>
        <w:t xml:space="preserve"> </w:t>
      </w:r>
      <w:r w:rsidR="0046357D" w:rsidRPr="00CA7979">
        <w:rPr>
          <w:rFonts w:ascii="Times New Roman" w:hAnsi="Times New Roman" w:cs="Times New Roman"/>
          <w:sz w:val="22"/>
          <w:szCs w:val="22"/>
          <w:lang w:val="es-ES"/>
        </w:rPr>
        <w:t>y</w:t>
      </w:r>
      <w:r w:rsidRPr="00CA7979">
        <w:rPr>
          <w:rFonts w:ascii="Times New Roman" w:hAnsi="Times New Roman" w:cs="Times New Roman"/>
          <w:sz w:val="22"/>
          <w:szCs w:val="22"/>
          <w:lang w:val="es-ES"/>
        </w:rPr>
        <w:t xml:space="preserve"> las conmociones cerebrales no son diferentes. Como resultado, administradores de la escuela, entrenadores, padres y estudiantes son la clave para la seguridad del estudiante atleta. </w:t>
      </w:r>
    </w:p>
    <w:p w14:paraId="3C94E756" w14:textId="377BABFA" w:rsidR="006847A0" w:rsidRPr="008F25E8" w:rsidRDefault="001F760B" w:rsidP="006847A0">
      <w:pPr>
        <w:jc w:val="center"/>
        <w:rPr>
          <w:rFonts w:ascii="Times New Roman" w:hAnsi="Times New Roman" w:cs="Times New Roman"/>
          <w:lang w:val="es-ES"/>
        </w:rPr>
      </w:pPr>
      <w:r w:rsidRPr="008F25E8">
        <w:rPr>
          <w:rFonts w:ascii="Times New Roman" w:hAnsi="Times New Roman" w:cs="Times New Roman"/>
          <w:b/>
          <w:bCs/>
          <w:u w:val="single"/>
          <w:lang w:val="es-ES"/>
        </w:rPr>
        <w:t>Si usted piensa que su hijo/a ha sufrido una concusión</w:t>
      </w:r>
    </w:p>
    <w:p w14:paraId="67FB88AD" w14:textId="77777777" w:rsidR="006847A0" w:rsidRPr="00CA7979" w:rsidRDefault="001F760B" w:rsidP="00C678D0">
      <w:pPr>
        <w:rPr>
          <w:rFonts w:ascii="Times New Roman" w:hAnsi="Times New Roman" w:cs="Times New Roman"/>
          <w:b/>
          <w:bCs/>
          <w:sz w:val="22"/>
          <w:szCs w:val="22"/>
          <w:lang w:val="es-ES"/>
        </w:rPr>
      </w:pPr>
      <w:r w:rsidRPr="00CA7979">
        <w:rPr>
          <w:rFonts w:ascii="Times New Roman" w:hAnsi="Times New Roman" w:cs="Times New Roman"/>
          <w:sz w:val="22"/>
          <w:szCs w:val="22"/>
          <w:lang w:val="es-ES"/>
        </w:rPr>
        <w:t xml:space="preserve">Cualquier </w:t>
      </w:r>
      <w:proofErr w:type="gramStart"/>
      <w:r w:rsidRPr="00CA7979">
        <w:rPr>
          <w:rFonts w:ascii="Times New Roman" w:hAnsi="Times New Roman" w:cs="Times New Roman"/>
          <w:sz w:val="22"/>
          <w:szCs w:val="22"/>
          <w:lang w:val="es-ES"/>
        </w:rPr>
        <w:t>atleta</w:t>
      </w:r>
      <w:proofErr w:type="gramEnd"/>
      <w:r w:rsidRPr="00CA7979">
        <w:rPr>
          <w:rFonts w:ascii="Times New Roman" w:hAnsi="Times New Roman" w:cs="Times New Roman"/>
          <w:sz w:val="22"/>
          <w:szCs w:val="22"/>
          <w:lang w:val="es-ES"/>
        </w:rPr>
        <w:t xml:space="preserve"> aunque solo se sospeche de haber sufrido una conmoción cerebral debe retirarse del juego o práctica inmediatamente y se debe organizar una derivación urgente a un proveedor de atención médica (si no está alguna en el sitio). Ningún atleta puede regresar a la actividad después de sufrir una conmoción cerebral, independientemente de cómo leve se vea o qué tan rápido los síntomas desaparecieron, sin una autorización escrita por un Doctor (MD) o un Doctor en Medicina de Osteopatía (DO). Observación detallada del atleta debe continuar durante varias horas. También debe informar al entrenador de su hijo si cree que su hijo puede tener una conmoción recuerde es mejor perderse un partido que pierda toda la temporada. </w:t>
      </w:r>
      <w:r w:rsidRPr="00CA7979">
        <w:rPr>
          <w:rFonts w:ascii="Times New Roman" w:hAnsi="Times New Roman" w:cs="Times New Roman"/>
          <w:b/>
          <w:bCs/>
          <w:sz w:val="22"/>
          <w:szCs w:val="22"/>
          <w:lang w:val="es-ES"/>
        </w:rPr>
        <w:t xml:space="preserve">¡En caso de duda, el atleta no juega! </w:t>
      </w:r>
    </w:p>
    <w:p w14:paraId="0AB4BA09" w14:textId="52519395" w:rsidR="006847A0" w:rsidRPr="008F25E8" w:rsidRDefault="001F760B" w:rsidP="006847A0">
      <w:pPr>
        <w:jc w:val="center"/>
        <w:rPr>
          <w:rFonts w:ascii="Times New Roman" w:hAnsi="Times New Roman" w:cs="Times New Roman"/>
          <w:b/>
          <w:bCs/>
          <w:u w:val="single"/>
          <w:lang w:val="es-ES"/>
        </w:rPr>
      </w:pPr>
      <w:r w:rsidRPr="008F25E8">
        <w:rPr>
          <w:rFonts w:ascii="Times New Roman" w:hAnsi="Times New Roman" w:cs="Times New Roman"/>
          <w:b/>
          <w:bCs/>
          <w:u w:val="single"/>
          <w:lang w:val="es-ES"/>
        </w:rPr>
        <w:t>Reposo Cognitivo &amp; Regreso a Aprender</w:t>
      </w:r>
    </w:p>
    <w:p w14:paraId="4DDAB4A5" w14:textId="77777777" w:rsidR="00143C79" w:rsidRPr="00CA7979" w:rsidRDefault="00143C79"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El primer paso en la recuperación de una conmoción cerebral es el reposo relativo durante las primeras 24 a 48 horas. Durante este tiempo, los estudiantes pueden participar en actividades de la vida diaria y realizar actividad física ligera, como caminar, siempre que los síntomas no se exacerben más que levemente durante un período breve (menos de una hora). También se recomienda reducir el tiempo frente a la pantalla durante el primer o segundo día después de la lesión. Se debe alentar a los estudiantes a regresar a una rutina normal lo más rápido posible, tolerando una leve exacerbación de los síntomas con la actividad mental.</w:t>
      </w:r>
    </w:p>
    <w:p w14:paraId="5067DD34" w14:textId="5F9A44E0" w:rsidR="00B215B3" w:rsidRPr="00CA7979" w:rsidRDefault="00B215B3"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Es posible que los estudiantes necesiten ajustes en su carga de trabajo académico durante un corto período de tiempo mientras se recuperan de una conmoción cerebral. Intentar cumplir con todos los requisitos académicos demasiado pronto después de sufrir una conmoción cerebral puede exacerbar más que levemente los síntomas y retrasar la recuperación. Cualquier modificación académica debe coordinarse conjuntamente entre los proveedores médicos del estudiante y el personal de la escuela. Para minimizar las perturbaciones académicas y sociales, en la mayoría de los casos se recomienda que los estudiantes no estén completamente aislados, ni siquiera por un período corto de tiempo. Más bien, los estudiantes deben continuar participando en actividades de la vida diaria que no exacerben más que levemente los síntomas de la conmoción cerebral.</w:t>
      </w:r>
    </w:p>
    <w:p w14:paraId="6E86946F" w14:textId="77777777" w:rsidR="008F25E8" w:rsidRDefault="008F25E8" w:rsidP="006847A0">
      <w:pPr>
        <w:jc w:val="center"/>
        <w:rPr>
          <w:rFonts w:ascii="Times New Roman" w:hAnsi="Times New Roman" w:cs="Times New Roman"/>
          <w:b/>
          <w:bCs/>
          <w:u w:val="single"/>
          <w:lang w:val="es-ES"/>
        </w:rPr>
      </w:pPr>
    </w:p>
    <w:p w14:paraId="6F9867A6" w14:textId="5F738A1E" w:rsidR="006847A0" w:rsidRPr="008F25E8" w:rsidRDefault="001F760B" w:rsidP="006847A0">
      <w:pPr>
        <w:jc w:val="center"/>
        <w:rPr>
          <w:rFonts w:ascii="Times New Roman" w:hAnsi="Times New Roman" w:cs="Times New Roman"/>
          <w:b/>
          <w:bCs/>
          <w:u w:val="single"/>
          <w:lang w:val="es-ES"/>
        </w:rPr>
      </w:pPr>
      <w:r w:rsidRPr="008F25E8">
        <w:rPr>
          <w:rFonts w:ascii="Times New Roman" w:hAnsi="Times New Roman" w:cs="Times New Roman"/>
          <w:b/>
          <w:bCs/>
          <w:u w:val="single"/>
          <w:lang w:val="es-ES"/>
        </w:rPr>
        <w:lastRenderedPageBreak/>
        <w:t>Regreso a Práctica y Competencia</w:t>
      </w:r>
    </w:p>
    <w:p w14:paraId="11025E68" w14:textId="27E008C2" w:rsidR="006847A0" w:rsidRPr="00CA7979" w:rsidRDefault="001F760B" w:rsidP="00C678D0">
      <w:pPr>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La ley de Prevención de Lesiones Deportivas en la Cabeza en las Escuelas de Kansas </w:t>
      </w:r>
      <w:r w:rsidR="00CD42EC" w:rsidRPr="00CA7979">
        <w:rPr>
          <w:rFonts w:ascii="Times New Roman" w:hAnsi="Times New Roman" w:cs="Times New Roman"/>
          <w:sz w:val="22"/>
          <w:szCs w:val="22"/>
          <w:lang w:val="es-ES"/>
        </w:rPr>
        <w:t xml:space="preserve">(72-7119) </w:t>
      </w:r>
      <w:r w:rsidRPr="00CA7979">
        <w:rPr>
          <w:rFonts w:ascii="Times New Roman" w:hAnsi="Times New Roman" w:cs="Times New Roman"/>
          <w:sz w:val="22"/>
          <w:szCs w:val="22"/>
          <w:lang w:val="es-ES"/>
        </w:rPr>
        <w:t xml:space="preserve">dice </w:t>
      </w:r>
      <w:proofErr w:type="gramStart"/>
      <w:r w:rsidRPr="00CA7979">
        <w:rPr>
          <w:rFonts w:ascii="Times New Roman" w:hAnsi="Times New Roman" w:cs="Times New Roman"/>
          <w:sz w:val="22"/>
          <w:szCs w:val="22"/>
          <w:lang w:val="es-ES"/>
        </w:rPr>
        <w:t>que</w:t>
      </w:r>
      <w:proofErr w:type="gramEnd"/>
      <w:r w:rsidRPr="00CA7979">
        <w:rPr>
          <w:rFonts w:ascii="Times New Roman" w:hAnsi="Times New Roman" w:cs="Times New Roman"/>
          <w:sz w:val="22"/>
          <w:szCs w:val="22"/>
          <w:lang w:val="es-ES"/>
        </w:rPr>
        <w:t xml:space="preserve"> si un estudiante sufrió, o que se sospecha que ha sufrido una conmoción cerebral o lesión en la cabeza durante una competencia o práctica, debe ser retirado inmediatamente de la competencia o práctica y no puede regresar a la práctica o competencia hasta que un Proveedor de Atención Medica lo ha evaluado y provee una autorización por escrito para que pueda regresar a practica o competencia. </w:t>
      </w:r>
      <w:r w:rsidR="006847A0" w:rsidRPr="00CA7979">
        <w:rPr>
          <w:rFonts w:ascii="Times New Roman" w:hAnsi="Times New Roman" w:cs="Times New Roman"/>
          <w:sz w:val="22"/>
          <w:szCs w:val="22"/>
          <w:lang w:val="es-ES"/>
        </w:rPr>
        <w:br/>
      </w:r>
      <w:r w:rsidRPr="00CA7979">
        <w:rPr>
          <w:rFonts w:ascii="Times New Roman" w:hAnsi="Times New Roman" w:cs="Times New Roman"/>
          <w:sz w:val="22"/>
          <w:szCs w:val="22"/>
          <w:lang w:val="es-ES"/>
        </w:rPr>
        <w:t xml:space="preserve">El KSHSAA recomienda que un atleta no deba volver a la práctica o competencia el mismo día que el atleta sufre o se sospecha que sufre una conmoción cerebral. El KSHSAA también recomienda que el atleta regrese a la práctica o competencia debe seguir un protocolo de un regreso gradual bajo la supervisión de un proveedor de atención médica (MD o DO). </w:t>
      </w:r>
    </w:p>
    <w:p w14:paraId="1ED98E96" w14:textId="62AED6A9" w:rsidR="003F70D1" w:rsidRPr="00363714" w:rsidRDefault="001F760B" w:rsidP="00363714">
      <w:pPr>
        <w:spacing w:after="0"/>
        <w:rPr>
          <w:rFonts w:ascii="Times New Roman" w:hAnsi="Times New Roman" w:cs="Times New Roman"/>
          <w:sz w:val="22"/>
          <w:szCs w:val="22"/>
          <w:lang w:val="es-ES"/>
        </w:rPr>
      </w:pPr>
      <w:r w:rsidRPr="003F70D1">
        <w:rPr>
          <w:rFonts w:ascii="Times New Roman" w:hAnsi="Times New Roman" w:cs="Times New Roman"/>
          <w:sz w:val="16"/>
          <w:szCs w:val="16"/>
          <w:lang w:val="es-ES"/>
        </w:rPr>
        <w:t>Para información reciente y al día acerca de conmociones cerebrales entre en:</w:t>
      </w:r>
    </w:p>
    <w:p w14:paraId="5C9A9695" w14:textId="64E77753" w:rsidR="00CD42EC" w:rsidRPr="003F70D1" w:rsidRDefault="001F760B" w:rsidP="00363714">
      <w:pPr>
        <w:spacing w:after="0"/>
        <w:rPr>
          <w:rFonts w:ascii="Times New Roman" w:hAnsi="Times New Roman" w:cs="Times New Roman"/>
          <w:b/>
          <w:bCs/>
          <w:sz w:val="16"/>
          <w:szCs w:val="16"/>
          <w:u w:val="single"/>
          <w:lang w:val="es-ES"/>
        </w:rPr>
      </w:pPr>
      <w:r w:rsidRPr="003F70D1">
        <w:rPr>
          <w:rFonts w:ascii="Times New Roman" w:hAnsi="Times New Roman" w:cs="Times New Roman"/>
          <w:sz w:val="16"/>
          <w:szCs w:val="16"/>
          <w:lang w:val="es-ES"/>
        </w:rPr>
        <w:t xml:space="preserve"> </w:t>
      </w:r>
      <w:hyperlink r:id="rId10" w:history="1">
        <w:r w:rsidRPr="003F70D1">
          <w:rPr>
            <w:rStyle w:val="Hyperlink"/>
            <w:rFonts w:ascii="Times New Roman" w:hAnsi="Times New Roman" w:cs="Times New Roman"/>
            <w:b/>
            <w:bCs/>
            <w:color w:val="auto"/>
            <w:sz w:val="16"/>
            <w:szCs w:val="16"/>
            <w:lang w:val="es-ES"/>
          </w:rPr>
          <w:t>http://www.cdc.gov/concussion/HeadsUp/youth.html</w:t>
        </w:r>
      </w:hyperlink>
      <w:r w:rsidRPr="003F70D1">
        <w:rPr>
          <w:rFonts w:ascii="Times New Roman" w:hAnsi="Times New Roman" w:cs="Times New Roman"/>
          <w:b/>
          <w:bCs/>
          <w:sz w:val="16"/>
          <w:szCs w:val="16"/>
          <w:u w:val="single"/>
          <w:lang w:val="es-ES"/>
        </w:rPr>
        <w:t xml:space="preserve"> </w:t>
      </w:r>
    </w:p>
    <w:p w14:paraId="30098223" w14:textId="77777777" w:rsidR="00CD42EC" w:rsidRPr="003F70D1" w:rsidRDefault="00CD42EC" w:rsidP="006847A0">
      <w:pPr>
        <w:spacing w:after="0"/>
        <w:rPr>
          <w:rFonts w:ascii="Times New Roman" w:hAnsi="Times New Roman" w:cs="Times New Roman"/>
          <w:b/>
          <w:bCs/>
          <w:sz w:val="16"/>
          <w:szCs w:val="16"/>
          <w:u w:val="single"/>
          <w:lang w:val="es-ES"/>
        </w:rPr>
      </w:pPr>
    </w:p>
    <w:p w14:paraId="5B487CA9" w14:textId="6699EB45" w:rsidR="00CD42EC" w:rsidRPr="003F70D1" w:rsidRDefault="001F760B" w:rsidP="006847A0">
      <w:pPr>
        <w:spacing w:after="0"/>
        <w:rPr>
          <w:rFonts w:ascii="Times New Roman" w:hAnsi="Times New Roman" w:cs="Times New Roman"/>
          <w:b/>
          <w:bCs/>
          <w:sz w:val="16"/>
          <w:szCs w:val="16"/>
          <w:lang w:val="es-ES"/>
        </w:rPr>
      </w:pPr>
      <w:r w:rsidRPr="003F70D1">
        <w:rPr>
          <w:rFonts w:ascii="Times New Roman" w:hAnsi="Times New Roman" w:cs="Times New Roman"/>
          <w:sz w:val="16"/>
          <w:szCs w:val="16"/>
          <w:lang w:val="es-ES"/>
        </w:rPr>
        <w:t xml:space="preserve">Para información conmociones cerebrales y recursos educativos recopilados por KSHSAA, entre en: </w:t>
      </w:r>
      <w:hyperlink r:id="rId11" w:history="1">
        <w:r w:rsidR="00CD42EC" w:rsidRPr="003F70D1">
          <w:rPr>
            <w:rStyle w:val="Hyperlink"/>
            <w:rFonts w:ascii="Times New Roman" w:hAnsi="Times New Roman" w:cs="Times New Roman"/>
            <w:b/>
            <w:bCs/>
            <w:color w:val="auto"/>
            <w:sz w:val="16"/>
            <w:szCs w:val="16"/>
            <w:lang w:val="es-ES"/>
          </w:rPr>
          <w:t>http://www.kshsaa.org/Public/General/ConcussionGuidelines.cfm</w:t>
        </w:r>
      </w:hyperlink>
      <w:r w:rsidRPr="003F70D1">
        <w:rPr>
          <w:rFonts w:ascii="Times New Roman" w:hAnsi="Times New Roman" w:cs="Times New Roman"/>
          <w:b/>
          <w:bCs/>
          <w:sz w:val="16"/>
          <w:szCs w:val="16"/>
          <w:lang w:val="es-ES"/>
        </w:rPr>
        <w:t xml:space="preserve"> </w:t>
      </w:r>
    </w:p>
    <w:p w14:paraId="58D2D30B" w14:textId="77777777" w:rsidR="00CD42EC" w:rsidRPr="00CA7979" w:rsidRDefault="00CD42EC" w:rsidP="006847A0">
      <w:pPr>
        <w:spacing w:after="0"/>
        <w:rPr>
          <w:rFonts w:ascii="Times New Roman" w:hAnsi="Times New Roman" w:cs="Times New Roman"/>
          <w:sz w:val="22"/>
          <w:szCs w:val="22"/>
          <w:lang w:val="es-ES"/>
        </w:rPr>
      </w:pPr>
    </w:p>
    <w:p w14:paraId="1061B098" w14:textId="7884704E" w:rsidR="006847A0" w:rsidRPr="00CA7979" w:rsidRDefault="001F760B"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_____________________________</w:t>
      </w:r>
      <w:r w:rsidR="006847A0" w:rsidRPr="00CA7979">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 _____________________________</w:t>
      </w:r>
      <w:r w:rsidR="006847A0" w:rsidRPr="00CA7979">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_____________ </w:t>
      </w:r>
    </w:p>
    <w:p w14:paraId="6F5C2458" w14:textId="1F9471CE" w:rsidR="006847A0" w:rsidRDefault="001F760B"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Nombre escrito del Estudiante Deportista </w:t>
      </w:r>
      <w:r w:rsidR="006847A0" w:rsidRPr="00CA7979">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Firma del Estudiante Deportista </w:t>
      </w:r>
      <w:r w:rsidR="006847A0" w:rsidRPr="00CA7979">
        <w:rPr>
          <w:rFonts w:ascii="Times New Roman" w:hAnsi="Times New Roman" w:cs="Times New Roman"/>
          <w:sz w:val="22"/>
          <w:szCs w:val="22"/>
          <w:lang w:val="es-ES"/>
        </w:rPr>
        <w:t xml:space="preserve">                </w:t>
      </w:r>
      <w:r w:rsidR="003F70D1">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Fecha </w:t>
      </w:r>
    </w:p>
    <w:p w14:paraId="2633924A" w14:textId="77777777" w:rsidR="00652F68" w:rsidRDefault="00652F68" w:rsidP="006847A0">
      <w:pPr>
        <w:spacing w:after="0"/>
        <w:rPr>
          <w:rFonts w:ascii="Times New Roman" w:hAnsi="Times New Roman" w:cs="Times New Roman"/>
          <w:sz w:val="22"/>
          <w:szCs w:val="22"/>
          <w:lang w:val="es-ES"/>
        </w:rPr>
      </w:pPr>
    </w:p>
    <w:p w14:paraId="7CA90092" w14:textId="77777777" w:rsidR="00652F68" w:rsidRPr="00CA7979" w:rsidRDefault="00652F68" w:rsidP="006847A0">
      <w:pPr>
        <w:spacing w:after="0"/>
        <w:rPr>
          <w:rFonts w:ascii="Times New Roman" w:hAnsi="Times New Roman" w:cs="Times New Roman"/>
          <w:sz w:val="22"/>
          <w:szCs w:val="22"/>
          <w:lang w:val="es-ES"/>
        </w:rPr>
      </w:pPr>
    </w:p>
    <w:p w14:paraId="3CEB400D" w14:textId="25DFD739" w:rsidR="006847A0" w:rsidRPr="00CA7979" w:rsidRDefault="006847A0"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_____________________________                 _____________________________           _____________ </w:t>
      </w:r>
    </w:p>
    <w:p w14:paraId="0AE224F6" w14:textId="58F9366F" w:rsidR="006847A0" w:rsidRPr="00CA7979" w:rsidRDefault="006847A0"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Nombre escrito del Padre/Tutor Legal              Firma del Padre/Tutor Legal                       </w:t>
      </w:r>
      <w:r w:rsidR="003F70D1">
        <w:rPr>
          <w:rFonts w:ascii="Times New Roman" w:hAnsi="Times New Roman" w:cs="Times New Roman"/>
          <w:sz w:val="22"/>
          <w:szCs w:val="22"/>
          <w:lang w:val="es-ES"/>
        </w:rPr>
        <w:t xml:space="preserve"> </w:t>
      </w:r>
      <w:r w:rsidRPr="00CA7979">
        <w:rPr>
          <w:rFonts w:ascii="Times New Roman" w:hAnsi="Times New Roman" w:cs="Times New Roman"/>
          <w:sz w:val="22"/>
          <w:szCs w:val="22"/>
          <w:lang w:val="es-ES"/>
        </w:rPr>
        <w:t xml:space="preserve">Fecha </w:t>
      </w:r>
    </w:p>
    <w:p w14:paraId="1E304EBD" w14:textId="77777777" w:rsidR="006847A0" w:rsidRPr="00CA7979" w:rsidRDefault="006847A0" w:rsidP="006847A0">
      <w:pPr>
        <w:spacing w:after="0"/>
        <w:rPr>
          <w:rFonts w:ascii="Times New Roman" w:hAnsi="Times New Roman" w:cs="Times New Roman"/>
          <w:sz w:val="22"/>
          <w:szCs w:val="22"/>
          <w:lang w:val="es-ES"/>
        </w:rPr>
      </w:pPr>
    </w:p>
    <w:p w14:paraId="588A7075" w14:textId="77777777" w:rsidR="006847A0" w:rsidRPr="003F70D1" w:rsidRDefault="001F760B" w:rsidP="006847A0">
      <w:pPr>
        <w:spacing w:after="0"/>
        <w:rPr>
          <w:rFonts w:ascii="Times New Roman" w:hAnsi="Times New Roman" w:cs="Times New Roman"/>
          <w:b/>
          <w:bCs/>
          <w:sz w:val="16"/>
          <w:szCs w:val="16"/>
          <w:lang w:val="es-ES"/>
        </w:rPr>
      </w:pPr>
      <w:r w:rsidRPr="003F70D1">
        <w:rPr>
          <w:rFonts w:ascii="Times New Roman" w:hAnsi="Times New Roman" w:cs="Times New Roman"/>
          <w:b/>
          <w:bCs/>
          <w:sz w:val="16"/>
          <w:szCs w:val="16"/>
          <w:lang w:val="es-ES"/>
        </w:rPr>
        <w:t>Las partes en el presente documento aceptan que una firma electrónica se destina a hacer este escrito efectivo y vinculante y que tiene la misma fuerza y efectos que el uso de una firma manuscrita.</w:t>
      </w:r>
    </w:p>
    <w:p w14:paraId="403155BA" w14:textId="77777777" w:rsidR="006847A0" w:rsidRPr="00CA7979" w:rsidRDefault="006847A0" w:rsidP="006847A0">
      <w:pPr>
        <w:spacing w:after="0"/>
        <w:rPr>
          <w:rFonts w:ascii="Times New Roman" w:hAnsi="Times New Roman" w:cs="Times New Roman"/>
          <w:sz w:val="22"/>
          <w:szCs w:val="22"/>
          <w:lang w:val="es-ES"/>
        </w:rPr>
      </w:pPr>
    </w:p>
    <w:p w14:paraId="5F4F510E" w14:textId="4A93DD76" w:rsidR="00FF5DB4" w:rsidRPr="00CA7979" w:rsidRDefault="001F760B" w:rsidP="006847A0">
      <w:pPr>
        <w:spacing w:after="0"/>
        <w:rPr>
          <w:rFonts w:ascii="Times New Roman" w:hAnsi="Times New Roman" w:cs="Times New Roman"/>
          <w:sz w:val="22"/>
          <w:szCs w:val="22"/>
          <w:lang w:val="es-ES"/>
        </w:rPr>
      </w:pPr>
      <w:r w:rsidRPr="00CA7979">
        <w:rPr>
          <w:rFonts w:ascii="Times New Roman" w:hAnsi="Times New Roman" w:cs="Times New Roman"/>
          <w:sz w:val="22"/>
          <w:szCs w:val="22"/>
          <w:lang w:val="es-ES"/>
        </w:rPr>
        <w:t xml:space="preserve"> </w:t>
      </w:r>
    </w:p>
    <w:sectPr w:rsidR="00FF5DB4" w:rsidRPr="00CA7979" w:rsidSect="00AA5A78">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86D8D" w14:textId="77777777" w:rsidR="00AA5A78" w:rsidRDefault="00AA5A78" w:rsidP="00363714">
      <w:pPr>
        <w:spacing w:after="0" w:line="240" w:lineRule="auto"/>
      </w:pPr>
      <w:r>
        <w:separator/>
      </w:r>
    </w:p>
  </w:endnote>
  <w:endnote w:type="continuationSeparator" w:id="0">
    <w:p w14:paraId="3433A274" w14:textId="77777777" w:rsidR="00AA5A78" w:rsidRDefault="00AA5A78" w:rsidP="0036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702CE" w14:textId="77777777" w:rsidR="00D9253B" w:rsidRPr="00D9253B" w:rsidRDefault="00D9253B" w:rsidP="00D9253B">
    <w:pPr>
      <w:pStyle w:val="Footer"/>
      <w:jc w:val="right"/>
      <w:rPr>
        <w:rFonts w:ascii="Times New Roman" w:hAnsi="Times New Roman" w:cs="Times New Roman"/>
        <w:sz w:val="16"/>
        <w:szCs w:val="16"/>
        <w:lang w:val="es-ES"/>
      </w:rPr>
    </w:pPr>
    <w:r w:rsidRPr="00D9253B">
      <w:rPr>
        <w:rFonts w:ascii="Times New Roman" w:hAnsi="Times New Roman" w:cs="Times New Roman"/>
        <w:sz w:val="16"/>
        <w:szCs w:val="16"/>
        <w:lang w:val="es-ES"/>
      </w:rPr>
      <w:t>Revisado por KSHSAA SMAC, 24/04</w:t>
    </w:r>
  </w:p>
  <w:p w14:paraId="6B737D03" w14:textId="77777777" w:rsidR="00D9253B" w:rsidRPr="00D9253B" w:rsidRDefault="00D9253B" w:rsidP="00D9253B">
    <w:pPr>
      <w:pStyle w:val="Footer"/>
      <w:jc w:val="right"/>
      <w:rPr>
        <w:rFonts w:ascii="Times New Roman" w:hAnsi="Times New Roman" w:cs="Times New Roman"/>
        <w:sz w:val="16"/>
        <w:szCs w:val="16"/>
        <w:lang w:val="es-ES"/>
      </w:rPr>
    </w:pPr>
    <w:r w:rsidRPr="00D9253B">
      <w:rPr>
        <w:rFonts w:ascii="Times New Roman" w:hAnsi="Times New Roman" w:cs="Times New Roman"/>
        <w:sz w:val="16"/>
        <w:szCs w:val="16"/>
        <w:lang w:val="es-ES"/>
      </w:rPr>
      <w:t>Revisado por KSHSAA SMAC, 18/04</w:t>
    </w:r>
  </w:p>
  <w:p w14:paraId="5C18A70D" w14:textId="488FD6AC" w:rsidR="00363714" w:rsidRPr="00652F68" w:rsidRDefault="00D9253B" w:rsidP="00D9253B">
    <w:pPr>
      <w:pStyle w:val="Footer"/>
      <w:jc w:val="right"/>
      <w:rPr>
        <w:rFonts w:ascii="Times New Roman" w:hAnsi="Times New Roman" w:cs="Times New Roman"/>
        <w:sz w:val="16"/>
        <w:szCs w:val="16"/>
      </w:rPr>
    </w:pPr>
    <w:r w:rsidRPr="00D9253B">
      <w:rPr>
        <w:rFonts w:ascii="Times New Roman" w:hAnsi="Times New Roman" w:cs="Times New Roman"/>
        <w:sz w:val="16"/>
        <w:szCs w:val="16"/>
      </w:rPr>
      <w:t>Revisado el 14/04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72A53" w14:textId="77777777" w:rsidR="00AA5A78" w:rsidRDefault="00AA5A78" w:rsidP="00363714">
      <w:pPr>
        <w:spacing w:after="0" w:line="240" w:lineRule="auto"/>
      </w:pPr>
      <w:r>
        <w:separator/>
      </w:r>
    </w:p>
  </w:footnote>
  <w:footnote w:type="continuationSeparator" w:id="0">
    <w:p w14:paraId="7A52141A" w14:textId="77777777" w:rsidR="00AA5A78" w:rsidRDefault="00AA5A78" w:rsidP="00363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9214E"/>
    <w:multiLevelType w:val="hybridMultilevel"/>
    <w:tmpl w:val="B7E6A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C17FB0"/>
    <w:multiLevelType w:val="hybridMultilevel"/>
    <w:tmpl w:val="9876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A2234"/>
    <w:multiLevelType w:val="hybridMultilevel"/>
    <w:tmpl w:val="79D42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8154752">
    <w:abstractNumId w:val="1"/>
  </w:num>
  <w:num w:numId="2" w16cid:durableId="963317070">
    <w:abstractNumId w:val="0"/>
  </w:num>
  <w:num w:numId="3" w16cid:durableId="861012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C1"/>
    <w:rsid w:val="000C6CB2"/>
    <w:rsid w:val="000D7849"/>
    <w:rsid w:val="00133D92"/>
    <w:rsid w:val="00143C79"/>
    <w:rsid w:val="001F760B"/>
    <w:rsid w:val="00283B60"/>
    <w:rsid w:val="00292C9F"/>
    <w:rsid w:val="002B00AC"/>
    <w:rsid w:val="00320EB7"/>
    <w:rsid w:val="003337E7"/>
    <w:rsid w:val="003372FF"/>
    <w:rsid w:val="00355904"/>
    <w:rsid w:val="00363714"/>
    <w:rsid w:val="003A13CB"/>
    <w:rsid w:val="003F70D1"/>
    <w:rsid w:val="0046357D"/>
    <w:rsid w:val="004776B5"/>
    <w:rsid w:val="00501C41"/>
    <w:rsid w:val="0050228D"/>
    <w:rsid w:val="00525530"/>
    <w:rsid w:val="005A19E3"/>
    <w:rsid w:val="005B3BD6"/>
    <w:rsid w:val="00633571"/>
    <w:rsid w:val="0064426B"/>
    <w:rsid w:val="00652F68"/>
    <w:rsid w:val="00683CBB"/>
    <w:rsid w:val="006847A0"/>
    <w:rsid w:val="0073461C"/>
    <w:rsid w:val="00787FD0"/>
    <w:rsid w:val="008E11A7"/>
    <w:rsid w:val="008F25E8"/>
    <w:rsid w:val="00904982"/>
    <w:rsid w:val="00921D1E"/>
    <w:rsid w:val="00923FF1"/>
    <w:rsid w:val="009E4F37"/>
    <w:rsid w:val="009E660F"/>
    <w:rsid w:val="009F154A"/>
    <w:rsid w:val="00A54378"/>
    <w:rsid w:val="00AA5A78"/>
    <w:rsid w:val="00AD473B"/>
    <w:rsid w:val="00B215B3"/>
    <w:rsid w:val="00B45EF9"/>
    <w:rsid w:val="00B92513"/>
    <w:rsid w:val="00BE6696"/>
    <w:rsid w:val="00C406C4"/>
    <w:rsid w:val="00C678D0"/>
    <w:rsid w:val="00C9099F"/>
    <w:rsid w:val="00CA755E"/>
    <w:rsid w:val="00CA7979"/>
    <w:rsid w:val="00CD42EC"/>
    <w:rsid w:val="00D60404"/>
    <w:rsid w:val="00D9253B"/>
    <w:rsid w:val="00E076B1"/>
    <w:rsid w:val="00EE41E4"/>
    <w:rsid w:val="00F42E73"/>
    <w:rsid w:val="00F55D39"/>
    <w:rsid w:val="00F61674"/>
    <w:rsid w:val="00FA1CC1"/>
    <w:rsid w:val="00FF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1F1D"/>
  <w15:chartTrackingRefBased/>
  <w15:docId w15:val="{C23D6744-DE5E-4C61-8453-82100913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CC1"/>
    <w:rPr>
      <w:rFonts w:eastAsiaTheme="majorEastAsia" w:cstheme="majorBidi"/>
      <w:color w:val="272727" w:themeColor="text1" w:themeTint="D8"/>
    </w:rPr>
  </w:style>
  <w:style w:type="paragraph" w:styleId="Title">
    <w:name w:val="Title"/>
    <w:basedOn w:val="Normal"/>
    <w:next w:val="Normal"/>
    <w:link w:val="TitleChar"/>
    <w:uiPriority w:val="10"/>
    <w:qFormat/>
    <w:rsid w:val="00FA1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CC1"/>
    <w:pPr>
      <w:spacing w:before="160"/>
      <w:jc w:val="center"/>
    </w:pPr>
    <w:rPr>
      <w:i/>
      <w:iCs/>
      <w:color w:val="404040" w:themeColor="text1" w:themeTint="BF"/>
    </w:rPr>
  </w:style>
  <w:style w:type="character" w:customStyle="1" w:styleId="QuoteChar">
    <w:name w:val="Quote Char"/>
    <w:basedOn w:val="DefaultParagraphFont"/>
    <w:link w:val="Quote"/>
    <w:uiPriority w:val="29"/>
    <w:rsid w:val="00FA1CC1"/>
    <w:rPr>
      <w:i/>
      <w:iCs/>
      <w:color w:val="404040" w:themeColor="text1" w:themeTint="BF"/>
    </w:rPr>
  </w:style>
  <w:style w:type="paragraph" w:styleId="ListParagraph">
    <w:name w:val="List Paragraph"/>
    <w:basedOn w:val="Normal"/>
    <w:uiPriority w:val="34"/>
    <w:qFormat/>
    <w:rsid w:val="00FA1CC1"/>
    <w:pPr>
      <w:ind w:left="720"/>
      <w:contextualSpacing/>
    </w:pPr>
  </w:style>
  <w:style w:type="character" w:styleId="IntenseEmphasis">
    <w:name w:val="Intense Emphasis"/>
    <w:basedOn w:val="DefaultParagraphFont"/>
    <w:uiPriority w:val="21"/>
    <w:qFormat/>
    <w:rsid w:val="00FA1CC1"/>
    <w:rPr>
      <w:i/>
      <w:iCs/>
      <w:color w:val="0F4761" w:themeColor="accent1" w:themeShade="BF"/>
    </w:rPr>
  </w:style>
  <w:style w:type="paragraph" w:styleId="IntenseQuote">
    <w:name w:val="Intense Quote"/>
    <w:basedOn w:val="Normal"/>
    <w:next w:val="Normal"/>
    <w:link w:val="IntenseQuoteChar"/>
    <w:uiPriority w:val="30"/>
    <w:qFormat/>
    <w:rsid w:val="00FA1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CC1"/>
    <w:rPr>
      <w:i/>
      <w:iCs/>
      <w:color w:val="0F4761" w:themeColor="accent1" w:themeShade="BF"/>
    </w:rPr>
  </w:style>
  <w:style w:type="character" w:styleId="IntenseReference">
    <w:name w:val="Intense Reference"/>
    <w:basedOn w:val="DefaultParagraphFont"/>
    <w:uiPriority w:val="32"/>
    <w:qFormat/>
    <w:rsid w:val="00FA1CC1"/>
    <w:rPr>
      <w:b/>
      <w:bCs/>
      <w:smallCaps/>
      <w:color w:val="0F4761" w:themeColor="accent1" w:themeShade="BF"/>
      <w:spacing w:val="5"/>
    </w:rPr>
  </w:style>
  <w:style w:type="table" w:styleId="TableGrid">
    <w:name w:val="Table Grid"/>
    <w:basedOn w:val="TableNormal"/>
    <w:uiPriority w:val="39"/>
    <w:rsid w:val="00644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42EC"/>
    <w:rPr>
      <w:color w:val="467886" w:themeColor="hyperlink"/>
      <w:u w:val="single"/>
    </w:rPr>
  </w:style>
  <w:style w:type="character" w:styleId="UnresolvedMention">
    <w:name w:val="Unresolved Mention"/>
    <w:basedOn w:val="DefaultParagraphFont"/>
    <w:uiPriority w:val="99"/>
    <w:semiHidden/>
    <w:unhideWhenUsed/>
    <w:rsid w:val="00CD42EC"/>
    <w:rPr>
      <w:color w:val="605E5C"/>
      <w:shd w:val="clear" w:color="auto" w:fill="E1DFDD"/>
    </w:rPr>
  </w:style>
  <w:style w:type="paragraph" w:styleId="Header">
    <w:name w:val="header"/>
    <w:basedOn w:val="Normal"/>
    <w:link w:val="HeaderChar"/>
    <w:uiPriority w:val="99"/>
    <w:unhideWhenUsed/>
    <w:rsid w:val="00363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714"/>
  </w:style>
  <w:style w:type="paragraph" w:styleId="Footer">
    <w:name w:val="footer"/>
    <w:basedOn w:val="Normal"/>
    <w:link w:val="FooterChar"/>
    <w:uiPriority w:val="99"/>
    <w:unhideWhenUsed/>
    <w:rsid w:val="00363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shsaa.org/Public/General/ConcussionGuidelines.cfm" TargetMode="External"/><Relationship Id="rId5" Type="http://schemas.openxmlformats.org/officeDocument/2006/relationships/styles" Target="styles.xml"/><Relationship Id="rId10" Type="http://schemas.openxmlformats.org/officeDocument/2006/relationships/hyperlink" Target="http://www.cdc.gov/concussion/HeadsUp/youth.html%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0545b-56ea-4bf2-8e0d-2b20cbd98cd1">
      <Terms xmlns="http://schemas.microsoft.com/office/infopath/2007/PartnerControls"/>
    </lcf76f155ced4ddcb4097134ff3c332f>
    <TaxCatchAll xmlns="e019b0c2-07ff-46fb-adbf-4cdae4c4a8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5C43C40A654E478E4F6149C39EA736" ma:contentTypeVersion="16" ma:contentTypeDescription="Create a new document." ma:contentTypeScope="" ma:versionID="781628e3df3af2e4c757c3cda8201219">
  <xsd:schema xmlns:xsd="http://www.w3.org/2001/XMLSchema" xmlns:xs="http://www.w3.org/2001/XMLSchema" xmlns:p="http://schemas.microsoft.com/office/2006/metadata/properties" xmlns:ns2="acc0545b-56ea-4bf2-8e0d-2b20cbd98cd1" xmlns:ns3="e019b0c2-07ff-46fb-adbf-4cdae4c4a813" targetNamespace="http://schemas.microsoft.com/office/2006/metadata/properties" ma:root="true" ma:fieldsID="a64b6afb6f75904080e337c0e9d6c119" ns2:_="" ns3:_="">
    <xsd:import namespace="acc0545b-56ea-4bf2-8e0d-2b20cbd98cd1"/>
    <xsd:import namespace="e019b0c2-07ff-46fb-adbf-4cdae4c4a8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0545b-56ea-4bf2-8e0d-2b20cbd98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2cf57c-244b-4edb-aee2-dd042e0d1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9b0c2-07ff-46fb-adbf-4cdae4c4a81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f34ec6-70d5-4f47-8ad6-8cd4de1fe334}" ma:internalName="TaxCatchAll" ma:showField="CatchAllData" ma:web="e019b0c2-07ff-46fb-adbf-4cdae4c4a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21645-2611-4A15-A0BF-4058AEFE5AC1}">
  <ds:schemaRefs>
    <ds:schemaRef ds:uri="http://schemas.microsoft.com/office/2006/metadata/properties"/>
    <ds:schemaRef ds:uri="http://schemas.microsoft.com/office/infopath/2007/PartnerControls"/>
    <ds:schemaRef ds:uri="acc0545b-56ea-4bf2-8e0d-2b20cbd98cd1"/>
    <ds:schemaRef ds:uri="e019b0c2-07ff-46fb-adbf-4cdae4c4a813"/>
  </ds:schemaRefs>
</ds:datastoreItem>
</file>

<file path=customXml/itemProps2.xml><?xml version="1.0" encoding="utf-8"?>
<ds:datastoreItem xmlns:ds="http://schemas.openxmlformats.org/officeDocument/2006/customXml" ds:itemID="{B8FBC785-634D-4C5B-B97B-F173B9458352}">
  <ds:schemaRefs>
    <ds:schemaRef ds:uri="http://schemas.microsoft.com/sharepoint/v3/contenttype/forms"/>
  </ds:schemaRefs>
</ds:datastoreItem>
</file>

<file path=customXml/itemProps3.xml><?xml version="1.0" encoding="utf-8"?>
<ds:datastoreItem xmlns:ds="http://schemas.openxmlformats.org/officeDocument/2006/customXml" ds:itemID="{16B8B27F-2E45-4894-BADE-A9807404E1EA}"/>
</file>

<file path=docProps/app.xml><?xml version="1.0" encoding="utf-8"?>
<Properties xmlns="http://schemas.openxmlformats.org/officeDocument/2006/extended-properties" xmlns:vt="http://schemas.openxmlformats.org/officeDocument/2006/docPropsVTypes">
  <Template>Normal.dotm</Template>
  <TotalTime>1</TotalTime>
  <Pages>3</Pages>
  <Words>1187</Words>
  <Characters>6772</Characters>
  <Application>Microsoft Office Word</Application>
  <DocSecurity>0</DocSecurity>
  <Lines>56</Lines>
  <Paragraphs>15</Paragraphs>
  <ScaleCrop>false</ScaleCrop>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Filkin</dc:creator>
  <cp:keywords/>
  <dc:description/>
  <cp:lastModifiedBy>Todd Stuke</cp:lastModifiedBy>
  <cp:revision>2</cp:revision>
  <cp:lastPrinted>2024-05-08T14:48:00Z</cp:lastPrinted>
  <dcterms:created xsi:type="dcterms:W3CDTF">2025-03-26T20:27:00Z</dcterms:created>
  <dcterms:modified xsi:type="dcterms:W3CDTF">2025-03-26T20:27:00Z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0x010100635C43C40A654E478E4F6149C39EA736</vt:lpwstr>
  </property>
  <property fmtid="{D5CDD505-2E9C-101B-9397-08002B2CF9AE}" pid="3" name="MediaServiceImageTags">
    <vt:lpwstr/>
  </property>
</Properties>
</file>